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СОГЛАСИЕ НА МАРКЕТИНГОВЫЕ РАССЫЛКИ</w:t>
      </w:r>
    </w:p>
    <w:p>
      <w:pPr>
        <w:jc w:val="center"/>
      </w:pPr>
      <w:r>
        <w:t>Редакция от 18 сентября 2026 года</w:t>
      </w:r>
    </w:p>
    <w:p>
      <w:r>
        <w:t>Текст для отдельной необязательной отметки. Отметка не должна быть предустановлена и не является условием заказа.</w:t>
      </w:r>
    </w:p>
    <w:p>
      <w:pPr>
        <w:pStyle w:val="Heading1"/>
      </w:pPr>
      <w:r>
        <w:t>1. Согласие</w:t>
      </w:r>
    </w:p>
    <w:p>
      <w:r>
        <w:t>Я согласен(-на) получать от Sarqyt рекламные и маркетинговые сообщения о скидках, Боксах, Партнёрах, акциях и новостях по push, e-mail и/или SMS на указанные мной контакты.</w:t>
      </w:r>
    </w:p>
    <w:p>
      <w:pPr>
        <w:pStyle w:val="Heading1"/>
      </w:pPr>
      <w:r>
        <w:t>2. Отзыв</w:t>
      </w:r>
    </w:p>
    <w:p>
      <w:r>
        <w:t>Я могу в любой момент отозвать согласие через настройки уведомлений, ссылку в e-mail, ответ/механизм отписки в SMS либо e-mail info@sarqytapp.com. Отзыв не влияет на сервисные сообщения о заказе, оплате, возврате и безопасности.</w:t>
      </w:r>
    </w:p>
    <w:p>
      <w:pPr>
        <w:pStyle w:val="Heading1"/>
      </w:pPr>
      <w:r>
        <w:t>3. Учёт согласия</w:t>
      </w:r>
    </w:p>
    <w:p>
      <w:r>
        <w:t>Sarqyt фиксирует факт, дату, время, канал, версию текста и способ предоставления/отзыва согласия.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